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0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812800" cy="1206500"/>
            <wp:effectExtent l="0" t="0" r="6350" b="12700"/>
            <wp:docPr id="4" name="Obraz 3" descr="LOGO_CARITAS-CAL-CMYK-duż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LOGO_CARITAS-CAL-CMYK-duże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300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Regulamin przekazywania darowizn</w:t>
      </w:r>
    </w:p>
    <w:p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Postanowienia wstępne</w:t>
      </w:r>
    </w:p>
    <w:p>
      <w:pPr>
        <w:shd w:val="clear" w:color="auto" w:fill="FFFFFF"/>
        <w:spacing w:line="360" w:lineRule="atLeast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Niniejszy regulamin, zwany dalej Regulaminem, określa zasady świadczenia przez Caritas Archidiecezji Lubelskiej, mającą siedzibę w Lublinie przy Al. Unii Lubelskiej 15, zwaną dalej CAL, usługi polegającej na umożliwieniu osobom korzystającym ze strony www.lublin.caritas.pl oraz jej podstron przekazywanie darowizn pieniężnych na działania statutowe CAL.</w:t>
      </w: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Darczyńcą na rzecz CAL może być osoba fizyczna, osoba prawna lub jednostka organizacyjna nie posiadająca osobowości prawnej.</w:t>
      </w: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Ilekroć w niniejszym Regulaminie jest mowa o Darczyńcy, należy przez to rozumieć każdą osobę korzystającą ze strony www.lublin.caritas.pl oraz jej podstron w celu przekazania darowizny.</w:t>
      </w: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Korzystając ze strony do przekazywania darowizn, Darczyńca oświadcza i potwierdza, że zapoznał się z treścią Regulaminu i akceptuje jego postanowienia.</w:t>
      </w:r>
    </w:p>
    <w:p>
      <w:pPr>
        <w:numPr>
          <w:ilvl w:val="1"/>
          <w:numId w:val="1"/>
        </w:numPr>
        <w:shd w:val="clear" w:color="auto" w:fill="FFFFFF"/>
        <w:spacing w:line="360" w:lineRule="atLeast"/>
        <w:jc w:val="left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Aktualna wersja Regulaminu jest zawsze dostępna dla Darczyńców </w:t>
      </w:r>
      <w:r>
        <w:rPr>
          <w:rFonts w:hint="default" w:eastAsia="Times New Roman" w:cstheme="minorHAnsi"/>
          <w:color w:val="000000"/>
          <w:sz w:val="24"/>
          <w:szCs w:val="24"/>
          <w:lang w:val="en-US" w:eastAsia="pl-PL"/>
        </w:rPr>
        <w:t xml:space="preserve">na: </w:t>
      </w:r>
      <w:r>
        <w:rPr>
          <w:rFonts w:hint="default" w:eastAsia="Times New Roman"/>
          <w:color w:val="000000"/>
          <w:sz w:val="24"/>
          <w:szCs w:val="24"/>
          <w:lang w:val="en-US" w:eastAsia="pl-PL"/>
        </w:rPr>
        <w:fldChar w:fldCharType="begin"/>
      </w:r>
      <w:r>
        <w:rPr>
          <w:rFonts w:hint="default" w:eastAsia="Times New Roman"/>
          <w:color w:val="000000"/>
          <w:sz w:val="24"/>
          <w:szCs w:val="24"/>
          <w:lang w:val="en-US" w:eastAsia="pl-PL"/>
        </w:rPr>
        <w:instrText xml:space="preserve"> HYPERLINK "https://lublin.caritas.pl/wp-content/uploads/2022/10/Regulamin-przekazywania-darowizn.docx" </w:instrText>
      </w:r>
      <w:r>
        <w:rPr>
          <w:rFonts w:hint="default" w:eastAsia="Times New Roman"/>
          <w:color w:val="000000"/>
          <w:sz w:val="24"/>
          <w:szCs w:val="24"/>
          <w:lang w:val="en-US" w:eastAsia="pl-PL"/>
        </w:rPr>
        <w:fldChar w:fldCharType="separate"/>
      </w:r>
      <w:r>
        <w:rPr>
          <w:rStyle w:val="6"/>
          <w:rFonts w:hint="default" w:eastAsia="Times New Roman"/>
          <w:color w:val="000000"/>
          <w:sz w:val="24"/>
          <w:szCs w:val="24"/>
          <w:lang w:val="en-US" w:eastAsia="pl-PL"/>
        </w:rPr>
        <w:t>https://lublin.caritas.pl/wp-content/uploads/2022/10/Regulamin-przekazywania-darowizn.docx</w:t>
      </w:r>
      <w:r>
        <w:rPr>
          <w:rFonts w:hint="default" w:eastAsia="Times New Roman"/>
          <w:color w:val="000000"/>
          <w:sz w:val="24"/>
          <w:szCs w:val="24"/>
          <w:lang w:val="en-US" w:eastAsia="pl-PL"/>
        </w:rPr>
        <w:fldChar w:fldCharType="end"/>
      </w:r>
      <w:r>
        <w:rPr>
          <w:rFonts w:hint="default" w:eastAsia="Times New Roman"/>
          <w:color w:val="000000"/>
          <w:sz w:val="24"/>
          <w:szCs w:val="24"/>
          <w:lang w:val="en-US" w:eastAsia="pl-PL"/>
        </w:rPr>
        <w:t>.</w:t>
      </w:r>
      <w:bookmarkStart w:id="0" w:name="_GoBack"/>
      <w:bookmarkEnd w:id="0"/>
    </w:p>
    <w:p>
      <w:pPr>
        <w:shd w:val="clear" w:color="auto" w:fill="FFFFFF"/>
        <w:spacing w:line="360" w:lineRule="atLeast"/>
        <w:ind w:left="144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Zasady przekazywania darowizn na stronie</w:t>
      </w:r>
    </w:p>
    <w:p>
      <w:pPr>
        <w:shd w:val="clear" w:color="auto" w:fill="FFFFFF"/>
        <w:spacing w:line="360" w:lineRule="atLeast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Darowiznę można przekazać po kliknięciu „Wesprzyj Nas” na stronie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"http://www.lublin.caritas.pl" </w:instrText>
      </w:r>
      <w:r>
        <w:rPr>
          <w:sz w:val="24"/>
          <w:szCs w:val="24"/>
        </w:rPr>
        <w:fldChar w:fldCharType="separate"/>
      </w:r>
      <w:r>
        <w:rPr>
          <w:rStyle w:val="6"/>
          <w:rFonts w:eastAsia="Times New Roman" w:cstheme="minorHAnsi"/>
          <w:sz w:val="24"/>
          <w:szCs w:val="24"/>
          <w:lang w:eastAsia="pl-PL"/>
        </w:rPr>
        <w:t>www.lublin.caritas.pl</w:t>
      </w:r>
      <w:r>
        <w:rPr>
          <w:rStyle w:val="6"/>
          <w:rFonts w:eastAsia="Times New Roman" w:cstheme="minorHAnsi"/>
          <w:sz w:val="24"/>
          <w:szCs w:val="24"/>
          <w:lang w:eastAsia="pl-PL"/>
        </w:rPr>
        <w:fldChar w:fldCharType="end"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 Po kliknięciu należy postępować zgodnie z dalszymi instrukcjami przekazywanymi darczyńcy przez system informatyczny.</w:t>
      </w: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Przekazując darowiznę Darczyńca może wpisać lub wybrać dowolną kwotę.</w:t>
      </w: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Przekazywanie darowizny odbywa się za pośrednictwem operatora płatności – spółka PayU S.A. z siedzibą w Poznaniu przy ul. Grunwaldzkiej 186, NIP 7792308495, REGON 300523444, KRS 0000274399.</w:t>
      </w: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Darowiznę można wpłacić za pomocą metod udostępnianych przez operatora płatności, takich jak karta płatnicza (kredytowa lub debetowa), przelew elektroniczny, system płatności mobilnych BLIK, Google Pay lub PayPal.</w:t>
      </w: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Wszelkie informacje przesyłane między stroną www.lublin.caritas.pl a systemem operatora płatności są zabezpieczone poprzez szyfrowanie SSL.</w:t>
      </w:r>
    </w:p>
    <w:p>
      <w:pPr>
        <w:pStyle w:val="10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Żadne z postanowień niniejszego regulaminu nie ma na celu naruszenia praw Darczyńcy. Nie może być również w ten sposób interpretowane, gdyż w przypadku niezgodności jakiejkolwiek części regulaminu z obowiązującym prawem CAL deklaruje bezwzględne podporządkowanie się i stosowanie tego prawa w miejsce zakwestionowanego przepisu regulaminu.</w:t>
      </w:r>
    </w:p>
    <w:p>
      <w:p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line="360" w:lineRule="atLeast"/>
        <w:ind w:left="144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>
      <w:pPr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Zwolnienia podatkowe</w:t>
      </w:r>
    </w:p>
    <w:p>
      <w:pPr>
        <w:shd w:val="clear" w:color="auto" w:fill="FFFFFF"/>
        <w:spacing w:line="360" w:lineRule="atLeast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 w:type="textWrapping"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CAL prowadzi działalność w sferze pożytku publicznego. Zgodnie z przepisami prawa art. 26 ust. 1 pkt 9 ustawy o podatku dochodowym od osób fizycznych istnieje możliwość odliczenia wartości darowizn przekazanych na rzecz Fundacji od uzyskanego dochodu w roku podatkowym.</w:t>
      </w: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osoba fizyczna może odliczyć darowizny do kwoty równej 6% dochodu przed opodatkowaniem (art. 26 ust. 1 pkt 9 ustawy o podatku od osób fizycznych),</w:t>
      </w:r>
    </w:p>
    <w:p>
      <w:pPr>
        <w:shd w:val="clear" w:color="auto" w:fill="FFFFFF"/>
        <w:spacing w:line="360" w:lineRule="atLeast"/>
        <w:ind w:left="144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>
      <w:pPr>
        <w:numPr>
          <w:ilvl w:val="1"/>
          <w:numId w:val="1"/>
        </w:numPr>
        <w:shd w:val="clear" w:color="auto" w:fill="FFFFFF"/>
        <w:spacing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osoba prawna może odliczyć darowizny do kwoty równej 10% dochodu przed opodatkowaniem (art. 18 ust. 1 pkt. 1 i 7 ustawy o podatku od osób prawnych).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 w:type="textWrapping"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Dowodem przekazania darowizny jest potwierdzenie dokonania płatności, które należy przechowywać przez 5 lat od dokonania darowizny.</w:t>
      </w:r>
    </w:p>
    <w:p>
      <w:pPr>
        <w:pStyle w:val="1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osobowe</w:t>
      </w:r>
    </w:p>
    <w:p>
      <w:pPr>
        <w:shd w:val="clear" w:color="auto" w:fill="FFFFFF"/>
        <w:spacing w:line="360" w:lineRule="atLeast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CAL jest administratorem danych osobowych Darczyńców. </w:t>
      </w:r>
    </w:p>
    <w:p>
      <w:pPr>
        <w:shd w:val="clear" w:color="auto" w:fill="FFFFFF"/>
        <w:spacing w:line="360" w:lineRule="atLeast"/>
        <w:ind w:left="144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CAL zobowiązuje się do ochrony danych osobowych zgodnie z Ogólnym rozporządzeniem o ochronie danych osobowych z dnia 27 kwietnia 2016 r. (Dz. Urz. UE L 119 z 04.05.2016) oraz Ustawą o świadczeniu usług drogą elektroniczną (Dz. U. Nr 144, poz. 1204).</w:t>
      </w: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Wpłacając darowiznę Darczyńca przyjmuje do wiadomości, że przetwarzanie danych osobowych ma na celu obsługę darowizny zgodnie z obowiązującym prawem (art. 6 ust. 1 lit. f RODO – uzasadniony). Dane osobowe mogą być też wykorzystane w celu podziękowania Darczyńcy za wpłatę, kontaktu z Darczyńcą w przypadku problemów z obsługą darowizny lub w celu potwierdzenia wpłynięcia płatności.</w:t>
      </w: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CAL gromadzi następujące dane: imię, nazwisko, adres e-mail i kwotę darowizny oraz dodatkowo numer telefonu i kod pocztowy, o ile Darczyńca je przekazał</w:t>
      </w: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Dane osobowe Darczyńców gromadzone są przez okres 5 lat od czasu ostatniej interakcji (wpłaty).</w:t>
      </w:r>
    </w:p>
    <w:p>
      <w:pPr>
        <w:shd w:val="clear" w:color="auto" w:fill="FFFFFF"/>
        <w:spacing w:line="360" w:lineRule="atLeast"/>
        <w:ind w:left="144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Reklamacje, zwroty darowizny, reklamacje usług PayU</w:t>
      </w:r>
    </w:p>
    <w:p>
      <w:pPr>
        <w:shd w:val="clear" w:color="auto" w:fill="FFFFFF"/>
        <w:spacing w:line="360" w:lineRule="atLeast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Problemy z przekazaniem darowizny należy zgłosić CAL pod adresem www.lublin.caritas.pl</w:t>
      </w:r>
    </w:p>
    <w:p>
      <w:pPr>
        <w:numPr>
          <w:ilvl w:val="1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Darczyńca może złożyć reklamację, jeżeli Usługi przewidziane w regulaminach operatora płatności nie zostały zrealizowane lub są realizowane niezgodnie z jego postanowieniami. Reklamację można złożyć w formie:</w:t>
      </w:r>
    </w:p>
    <w:p>
      <w:pPr>
        <w:pStyle w:val="10"/>
        <w:numPr>
          <w:ilvl w:val="2"/>
          <w:numId w:val="1"/>
        </w:numPr>
        <w:shd w:val="clear" w:color="auto" w:fill="FFFFFF"/>
        <w:spacing w:line="360" w:lineRule="atLeast"/>
        <w:ind w:left="1551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pisemnej na adres PayU S.A., ul. Grunwaldzka 186, 60-166 Poznań</w:t>
      </w:r>
    </w:p>
    <w:p>
      <w:pPr>
        <w:numPr>
          <w:ilvl w:val="2"/>
          <w:numId w:val="1"/>
        </w:numPr>
        <w:shd w:val="clear" w:color="auto" w:fill="FFFFFF"/>
        <w:spacing w:line="360" w:lineRule="atLeast"/>
        <w:ind w:left="1551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elektronicznej poprzez  formularz  </w:t>
      </w:r>
    </w:p>
    <w:p>
      <w:pPr>
        <w:shd w:val="clear" w:color="auto" w:fill="FFFFFF"/>
        <w:spacing w:line="360" w:lineRule="atLeast"/>
        <w:ind w:left="1551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"https://www.payu.pl/pomoc" </w:instrText>
      </w:r>
      <w:r>
        <w:rPr>
          <w:sz w:val="24"/>
          <w:szCs w:val="24"/>
        </w:rPr>
        <w:fldChar w:fldCharType="separate"/>
      </w:r>
      <w:r>
        <w:rPr>
          <w:rStyle w:val="6"/>
          <w:rFonts w:eastAsia="Times New Roman" w:cstheme="minorHAnsi"/>
          <w:sz w:val="24"/>
          <w:szCs w:val="24"/>
          <w:lang w:eastAsia="pl-PL"/>
        </w:rPr>
        <w:t>https://www.payu.pl/pomoc</w:t>
      </w:r>
      <w:r>
        <w:rPr>
          <w:rStyle w:val="6"/>
          <w:rFonts w:eastAsia="Times New Roman" w:cstheme="minorHAnsi"/>
          <w:sz w:val="24"/>
          <w:szCs w:val="24"/>
          <w:lang w:eastAsia="pl-PL"/>
        </w:rPr>
        <w:fldChar w:fldCharType="end"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telefonicznej pod numerem telefonu: + 48 61 628 45 05 (połączenie płatne wg taryfy o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>peratora, z którego usług korzysta Darczyńca), od poniedziałku do piątku w godzinach od 8:00 do 20:00.</w:t>
      </w:r>
    </w:p>
    <w:p>
      <w:pPr>
        <w:pStyle w:val="10"/>
        <w:numPr>
          <w:ilvl w:val="1"/>
          <w:numId w:val="1"/>
        </w:numPr>
        <w:shd w:val="clear" w:color="auto" w:fill="FFFFFF"/>
        <w:spacing w:line="36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  <w:t xml:space="preserve"> W sprawach nieuregulowanych niniejszym regulaminem, stosuje się   odpowiednie obowiązujące przepisy prawne. Kwestie sporne rozpatruje sąd właściwy miejscowo i rzeczowo.</w:t>
      </w:r>
    </w:p>
    <w:p>
      <w:pPr>
        <w:rPr>
          <w:rFonts w:cstheme="minorHAnsi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C97D08"/>
    <w:multiLevelType w:val="multilevel"/>
    <w:tmpl w:val="57C97D0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)"/>
      <w:lvlJc w:val="left"/>
      <w:pPr>
        <w:tabs>
          <w:tab w:val="left" w:pos="1494"/>
        </w:tabs>
        <w:ind w:left="1494" w:hanging="360"/>
      </w:pPr>
      <w:rPr>
        <w:rFonts w:eastAsia="Times New Roman" w:asciiTheme="minorHAnsi" w:hAnsiTheme="minorHAnsi" w:cstheme="minorHAnsi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C7"/>
    <w:rsid w:val="0026154D"/>
    <w:rsid w:val="00321583"/>
    <w:rsid w:val="004A5006"/>
    <w:rsid w:val="00934EC7"/>
    <w:rsid w:val="00936C2A"/>
    <w:rsid w:val="00B735A1"/>
    <w:rsid w:val="00C96A04"/>
    <w:rsid w:val="00F434D1"/>
    <w:rsid w:val="0A047A11"/>
    <w:rsid w:val="237017A5"/>
    <w:rsid w:val="2D6E2BC2"/>
    <w:rsid w:val="2E8C197B"/>
    <w:rsid w:val="62E0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l-PL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3"/>
    <w:unhideWhenUsed/>
    <w:uiPriority w:val="99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character" w:customStyle="1" w:styleId="8">
    <w:name w:val="Nagłówek 1 Znak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9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691</Words>
  <Characters>4064</Characters>
  <Lines>203</Lines>
  <Paragraphs>163</Paragraphs>
  <TotalTime>1</TotalTime>
  <ScaleCrop>false</ScaleCrop>
  <LinksUpToDate>false</LinksUpToDate>
  <CharactersWithSpaces>4592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2022-10-12T10:17:00Z</dcterms:created>
  <dc:creator>79247</dc:creator>
  <cp:lastModifiedBy>Caritas1</cp:lastModifiedBy>
  <dcterms:modified xsi:type="dcterms:W3CDTF">2022-10-12T13:20:03Z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A0FC36C01AF743F984DC0B6CC5AF66E0</vt:lpwstr>
  </property>
</Properties>
</file>